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城维计划-广园快速路日常养护项目-广园快速路一二三期交通设施维护（2023年度）项目选取技术咨询服务单位</w:t>
      </w:r>
    </w:p>
    <w:p>
      <w:pPr>
        <w:spacing w:line="360" w:lineRule="auto"/>
        <w:jc w:val="center"/>
        <w:outlineLvl w:val="1"/>
        <w:rPr>
          <w:rFonts w:ascii="宋体"/>
          <w:sz w:val="24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招标意向征集公告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ascii="宋体" w:hAnsi="宋体"/>
          <w:b/>
          <w:snapToGrid w:val="0"/>
          <w:kern w:val="0"/>
          <w:sz w:val="24"/>
        </w:rPr>
      </w:pPr>
      <w:r>
        <w:rPr>
          <w:rFonts w:hint="eastAsia" w:ascii="宋体" w:hAnsi="宋体"/>
          <w:b/>
          <w:snapToGrid w:val="0"/>
          <w:kern w:val="0"/>
          <w:sz w:val="24"/>
        </w:rPr>
        <w:t>项目基本概况</w:t>
      </w:r>
    </w:p>
    <w:p>
      <w:pPr>
        <w:wordWrap w:val="0"/>
        <w:topLinePunct/>
        <w:spacing w:line="360" w:lineRule="auto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项目概况：广园快速路（K0+000-K47+100）全长47.1km，里程范围内的道路护栏、标志、标线、防撞沙桶、限高架、示警桩、爆闪灯、隔音屏、隔离网、防眩板、分隔带等沿线交通安全设施及交通信号灯、监控设备的日常养护等</w:t>
      </w:r>
      <w:bookmarkStart w:id="3" w:name="_GoBack"/>
      <w:bookmarkEnd w:id="3"/>
      <w:r>
        <w:rPr>
          <w:rFonts w:hint="eastAsia" w:ascii="宋体" w:hAnsi="宋体"/>
          <w:sz w:val="24"/>
        </w:rPr>
        <w:t>。</w:t>
      </w:r>
    </w:p>
    <w:p>
      <w:pPr>
        <w:wordWrap w:val="0"/>
        <w:topLinePunct/>
        <w:spacing w:line="360" w:lineRule="auto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现对城维计划-广园快速路日常养护项目-广园快速路一二三期交通设施维护（2023年度）项目进行技术咨询服务并提出合理化意见。</w:t>
      </w:r>
    </w:p>
    <w:p>
      <w:pPr>
        <w:wordWrap w:val="0"/>
        <w:topLinePunct/>
        <w:spacing w:line="360" w:lineRule="auto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1.2项目所在地：广州市。</w:t>
      </w:r>
    </w:p>
    <w:p>
      <w:pPr>
        <w:topLinePunct/>
        <w:spacing w:line="360" w:lineRule="auto"/>
        <w:outlineLvl w:val="1"/>
        <w:rPr>
          <w:rFonts w:ascii="宋体" w:hAnsi="宋体"/>
          <w:b/>
          <w:snapToGrid w:val="0"/>
          <w:kern w:val="0"/>
          <w:sz w:val="24"/>
        </w:rPr>
      </w:pPr>
      <w:r>
        <w:rPr>
          <w:rFonts w:hint="eastAsia" w:ascii="宋体" w:hAnsi="宋体"/>
          <w:b/>
          <w:snapToGrid w:val="0"/>
          <w:kern w:val="0"/>
          <w:sz w:val="24"/>
        </w:rPr>
        <w:t>2.供应商资格条件</w:t>
      </w:r>
    </w:p>
    <w:p>
      <w:pPr>
        <w:topLinePunct/>
        <w:spacing w:line="360" w:lineRule="auto"/>
        <w:ind w:firstLine="480" w:firstLineChars="200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（1）具有有效的企业法人营业执照。</w:t>
      </w:r>
    </w:p>
    <w:p>
      <w:pPr>
        <w:topLinePunct/>
        <w:spacing w:line="360" w:lineRule="auto"/>
        <w:ind w:firstLine="480" w:firstLineChars="200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（2）具有一项招标代理服务的业绩和一项造价咨询服务的业绩。</w:t>
      </w:r>
    </w:p>
    <w:p>
      <w:pPr>
        <w:topLinePunct/>
        <w:spacing w:line="360" w:lineRule="auto"/>
        <w:ind w:firstLine="480" w:firstLineChars="200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（3）具有良好的财务情况：提供2021年的经审计的财务报表或提供声明函。</w:t>
      </w:r>
    </w:p>
    <w:p>
      <w:pPr>
        <w:topLinePunct/>
        <w:spacing w:line="360" w:lineRule="auto"/>
        <w:outlineLvl w:val="1"/>
        <w:rPr>
          <w:rFonts w:ascii="宋体"/>
          <w:b/>
          <w:snapToGrid w:val="0"/>
          <w:kern w:val="0"/>
          <w:sz w:val="24"/>
        </w:rPr>
      </w:pPr>
      <w:r>
        <w:rPr>
          <w:rFonts w:hint="eastAsia" w:ascii="宋体" w:hAnsi="宋体"/>
          <w:b/>
          <w:snapToGrid w:val="0"/>
          <w:kern w:val="0"/>
          <w:sz w:val="24"/>
        </w:rPr>
        <w:t>3.响应回执的递交</w:t>
      </w:r>
    </w:p>
    <w:p>
      <w:pPr>
        <w:spacing w:line="360" w:lineRule="auto"/>
        <w:ind w:firstLine="480" w:firstLineChars="200"/>
        <w:rPr>
          <w:rFonts w:ascii="宋体"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凡有意参加本次采购的供应商，</w:t>
      </w:r>
      <w:r>
        <w:rPr>
          <w:rFonts w:hint="eastAsia" w:ascii="宋体" w:hAnsi="宋体"/>
          <w:color w:val="000000"/>
          <w:sz w:val="24"/>
        </w:rPr>
        <w:t>将附于本公告后的响应回执在</w:t>
      </w:r>
      <w:r>
        <w:rPr>
          <w:rFonts w:ascii="宋体" w:hAnsi="宋体"/>
          <w:color w:val="000000"/>
          <w:sz w:val="24"/>
          <w:u w:val="single"/>
        </w:rPr>
        <w:t>20</w:t>
      </w:r>
      <w:r>
        <w:rPr>
          <w:rFonts w:hint="eastAsia" w:ascii="宋体" w:hAnsi="宋体"/>
          <w:color w:val="000000"/>
          <w:sz w:val="24"/>
          <w:u w:val="single"/>
        </w:rPr>
        <w:t>22年10月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color w:val="000000"/>
          <w:sz w:val="24"/>
          <w:u w:val="single"/>
        </w:rPr>
        <w:t>日17:00</w:t>
      </w:r>
      <w:r>
        <w:rPr>
          <w:rFonts w:hint="eastAsia" w:ascii="宋体" w:hAnsi="宋体"/>
          <w:color w:val="000000"/>
          <w:sz w:val="24"/>
        </w:rPr>
        <w:t>之内发送至采购人邮箱：</w:t>
      </w:r>
      <w:r>
        <w:fldChar w:fldCharType="begin"/>
      </w:r>
      <w:r>
        <w:instrText xml:space="preserve"> HYPERLINK "mailto:191920023@qq.com" </w:instrText>
      </w:r>
      <w:r>
        <w:fldChar w:fldCharType="separate"/>
      </w:r>
      <w:r>
        <w:rPr>
          <w:rStyle w:val="9"/>
          <w:rFonts w:hint="eastAsia" w:ascii="宋体" w:hAnsi="宋体"/>
          <w:snapToGrid w:val="0"/>
          <w:kern w:val="0"/>
          <w:sz w:val="24"/>
        </w:rPr>
        <w:t>191920023@qq</w:t>
      </w:r>
      <w:r>
        <w:rPr>
          <w:rStyle w:val="9"/>
          <w:rFonts w:ascii="宋体" w:hAnsi="宋体"/>
          <w:snapToGrid w:val="0"/>
          <w:kern w:val="0"/>
          <w:sz w:val="24"/>
        </w:rPr>
        <w:t>.com</w:t>
      </w:r>
      <w:r>
        <w:rPr>
          <w:rStyle w:val="9"/>
          <w:rFonts w:ascii="宋体" w:hAnsi="宋体"/>
          <w:snapToGrid w:val="0"/>
          <w:kern w:val="0"/>
          <w:sz w:val="24"/>
        </w:rPr>
        <w:fldChar w:fldCharType="end"/>
      </w:r>
      <w:r>
        <w:rPr>
          <w:rFonts w:ascii="宋体" w:hAnsi="宋体"/>
          <w:snapToGrid w:val="0"/>
          <w:color w:val="FF0000"/>
          <w:kern w:val="0"/>
          <w:sz w:val="24"/>
        </w:rPr>
        <w:t>或将纸质送达</w:t>
      </w:r>
      <w:r>
        <w:rPr>
          <w:rFonts w:hint="eastAsia" w:ascii="宋体" w:hAnsi="宋体"/>
          <w:color w:val="FF0000"/>
          <w:sz w:val="24"/>
        </w:rPr>
        <w:t>广州市交正工程咨询有限公司</w:t>
      </w:r>
      <w:r>
        <w:rPr>
          <w:rFonts w:hint="eastAsia" w:ascii="宋体" w:hAnsi="宋体"/>
          <w:snapToGrid w:val="0"/>
          <w:color w:val="000000"/>
          <w:kern w:val="0"/>
          <w:sz w:val="24"/>
        </w:rPr>
        <w:t>，并及时联系郭工，逾期无效。采购人在收到响应回执后根据供应商信用信誉等情况进行讨论提议，选取优质的供应商后，在开展采购活动，不再另行发布采购公告。</w:t>
      </w:r>
    </w:p>
    <w:p>
      <w:pPr>
        <w:topLinePunct/>
        <w:spacing w:line="360" w:lineRule="auto"/>
        <w:outlineLvl w:val="1"/>
        <w:rPr>
          <w:rFonts w:ascii="宋体"/>
          <w:b/>
          <w:snapToGrid w:val="0"/>
          <w:color w:val="000000"/>
          <w:kern w:val="0"/>
          <w:sz w:val="24"/>
        </w:rPr>
      </w:pPr>
      <w:bookmarkStart w:id="0" w:name="_Toc332965960"/>
      <w:bookmarkStart w:id="1" w:name="_Toc332793818"/>
      <w:bookmarkStart w:id="2" w:name="_Toc332793891"/>
      <w:r>
        <w:rPr>
          <w:rFonts w:hint="eastAsia" w:ascii="宋体" w:hAnsi="宋体"/>
          <w:b/>
          <w:snapToGrid w:val="0"/>
          <w:color w:val="000000"/>
          <w:kern w:val="0"/>
          <w:sz w:val="24"/>
        </w:rPr>
        <w:t>4</w:t>
      </w:r>
      <w:r>
        <w:rPr>
          <w:rFonts w:ascii="宋体" w:hAnsi="宋体"/>
          <w:b/>
          <w:snapToGrid w:val="0"/>
          <w:color w:val="000000"/>
          <w:kern w:val="0"/>
          <w:sz w:val="24"/>
        </w:rPr>
        <w:t xml:space="preserve">. </w:t>
      </w:r>
      <w:r>
        <w:rPr>
          <w:rFonts w:hint="eastAsia" w:ascii="宋体" w:hAnsi="宋体"/>
          <w:b/>
          <w:snapToGrid w:val="0"/>
          <w:color w:val="000000"/>
          <w:kern w:val="0"/>
          <w:sz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采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购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人：广州市交正工程咨询有限公司</w:t>
      </w:r>
    </w:p>
    <w:p>
      <w:pPr>
        <w:topLinePunct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采购人地址：广州市番禺区洛浦街北环路87号</w:t>
      </w:r>
    </w:p>
    <w:p>
      <w:pPr>
        <w:topLinePunct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人：郭工</w:t>
      </w:r>
    </w:p>
    <w:p>
      <w:pPr>
        <w:topLinePunct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电 </w:t>
      </w:r>
      <w:r>
        <w:rPr>
          <w:rFonts w:ascii="宋体" w:hAnsi="宋体"/>
          <w:color w:val="000000"/>
          <w:sz w:val="24"/>
        </w:rPr>
        <w:t xml:space="preserve">     </w:t>
      </w:r>
      <w:r>
        <w:rPr>
          <w:rFonts w:hint="eastAsia" w:ascii="宋体" w:hAnsi="宋体"/>
          <w:color w:val="000000"/>
          <w:sz w:val="24"/>
        </w:rPr>
        <w:t>话：020-36322063</w:t>
      </w:r>
    </w:p>
    <w:p>
      <w:pPr>
        <w:topLinePunct/>
        <w:spacing w:line="360" w:lineRule="auto"/>
        <w:jc w:val="righ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广州市交正工程咨询有限公司</w:t>
      </w:r>
    </w:p>
    <w:p>
      <w:pPr>
        <w:topLinePunct/>
        <w:spacing w:line="360" w:lineRule="auto"/>
        <w:jc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20</w:t>
      </w:r>
      <w:r>
        <w:rPr>
          <w:rFonts w:hint="eastAsia" w:ascii="宋体" w:hAnsi="宋体"/>
          <w:color w:val="000000"/>
          <w:sz w:val="24"/>
        </w:rPr>
        <w:t>22年10月</w:t>
      </w: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</w:rPr>
        <w:t>日</w:t>
      </w:r>
    </w:p>
    <w:p>
      <w:r>
        <w:br w:type="page"/>
      </w:r>
    </w:p>
    <w:p>
      <w:pPr>
        <w:spacing w:before="156"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spacing w:before="156" w:beforeLines="50" w:line="360" w:lineRule="auto"/>
        <w:jc w:val="center"/>
        <w:rPr>
          <w:rFonts w:eastAsia="方正小标宋简体"/>
          <w:sz w:val="44"/>
        </w:rPr>
      </w:pPr>
    </w:p>
    <w:p>
      <w:pPr>
        <w:topLinePunct/>
        <w:spacing w:line="480" w:lineRule="auto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广州市交正工程咨询有限公司：</w:t>
      </w:r>
    </w:p>
    <w:p>
      <w:pPr>
        <w:topLinePunct/>
        <w:spacing w:line="480" w:lineRule="auto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我单位于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日在广州市交正工程咨询有限公司网站获取到贵单位发布 《城维计划-广园快速路日常养护项目-广园快速路一二三期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eastAsia="zh-CN"/>
        </w:rPr>
        <w:t>交通设施维护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（2023年度）项目选取技术咨询服务单位 》采购活动的意向征集公告，我单位有意向参加本次采购活动。</w:t>
      </w:r>
    </w:p>
    <w:p>
      <w:pPr>
        <w:topLinePunct/>
        <w:spacing w:line="480" w:lineRule="auto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 xml:space="preserve">特此确认。  </w:t>
      </w:r>
    </w:p>
    <w:p>
      <w:pPr>
        <w:topLinePunct/>
        <w:spacing w:line="480" w:lineRule="auto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 xml:space="preserve"> </w:t>
      </w:r>
    </w:p>
    <w:p>
      <w:pPr>
        <w:topLinePunct/>
        <w:spacing w:line="480" w:lineRule="auto"/>
        <w:ind w:left="2160" w:hanging="2160" w:hangingChars="900"/>
        <w:jc w:val="left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 xml:space="preserve">                  单位名称：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（盖章）</w:t>
      </w:r>
    </w:p>
    <w:p>
      <w:pPr>
        <w:topLinePunct/>
        <w:spacing w:line="480" w:lineRule="auto"/>
        <w:ind w:left="2155" w:leftChars="1026"/>
        <w:jc w:val="left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联系人：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                         </w:t>
      </w:r>
    </w:p>
    <w:p>
      <w:pPr>
        <w:topLinePunct/>
        <w:spacing w:line="480" w:lineRule="auto"/>
        <w:ind w:firstLine="2160" w:firstLineChars="9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联系电话：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                       </w:t>
      </w:r>
    </w:p>
    <w:p>
      <w:pPr>
        <w:topLinePunct/>
        <w:spacing w:line="480" w:lineRule="auto"/>
        <w:ind w:firstLine="240" w:firstLineChars="1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 xml:space="preserve">                电子邮箱：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u w:val="single"/>
        </w:rPr>
        <w:t xml:space="preserve">                         </w:t>
      </w:r>
    </w:p>
    <w:p>
      <w:pPr>
        <w:jc w:val="right"/>
        <w:rPr>
          <w:rFonts w:ascii="宋体" w:hAnsi="宋体" w:cs="宋体"/>
          <w:sz w:val="24"/>
        </w:rPr>
      </w:pPr>
    </w:p>
    <w:p>
      <w:pPr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YzU4ODU0ODE1NTEyYTlhZDZiZjhiZmJkZjhjZTcifQ=="/>
  </w:docVars>
  <w:rsids>
    <w:rsidRoot w:val="00D30D84"/>
    <w:rsid w:val="000625DA"/>
    <w:rsid w:val="00713261"/>
    <w:rsid w:val="00716AE8"/>
    <w:rsid w:val="00881F0A"/>
    <w:rsid w:val="008F02A4"/>
    <w:rsid w:val="00B3227D"/>
    <w:rsid w:val="00BC5FD2"/>
    <w:rsid w:val="00C04E64"/>
    <w:rsid w:val="00C4515E"/>
    <w:rsid w:val="00D30D84"/>
    <w:rsid w:val="00EC710F"/>
    <w:rsid w:val="00ED1D7B"/>
    <w:rsid w:val="01F97F79"/>
    <w:rsid w:val="0A69025B"/>
    <w:rsid w:val="12ED5CBA"/>
    <w:rsid w:val="1A81202F"/>
    <w:rsid w:val="1AB07CF9"/>
    <w:rsid w:val="1C5F3784"/>
    <w:rsid w:val="1DB270D1"/>
    <w:rsid w:val="20716543"/>
    <w:rsid w:val="214C617F"/>
    <w:rsid w:val="2CAA1ED1"/>
    <w:rsid w:val="2E0612AC"/>
    <w:rsid w:val="33CF2B46"/>
    <w:rsid w:val="353C1825"/>
    <w:rsid w:val="45D13EBF"/>
    <w:rsid w:val="470B727E"/>
    <w:rsid w:val="4D6A172A"/>
    <w:rsid w:val="4E680230"/>
    <w:rsid w:val="567E1541"/>
    <w:rsid w:val="57BF2D4E"/>
    <w:rsid w:val="58B74CBC"/>
    <w:rsid w:val="58B76818"/>
    <w:rsid w:val="5D2A0ECD"/>
    <w:rsid w:val="63166D1A"/>
    <w:rsid w:val="6B7C42DC"/>
    <w:rsid w:val="759F5B15"/>
    <w:rsid w:val="7DF266BE"/>
    <w:rsid w:val="7EDF525A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adjustRightInd w:val="0"/>
      <w:snapToGrid w:val="0"/>
      <w:spacing w:line="420" w:lineRule="atLeast"/>
      <w:ind w:firstLine="454"/>
      <w:jc w:val="left"/>
      <w:textAlignment w:val="baseline"/>
    </w:pPr>
    <w:rPr>
      <w:kern w:val="0"/>
      <w:sz w:val="18"/>
      <w:szCs w:val="20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qFormat/>
    <w:uiPriority w:val="0"/>
    <w:rPr>
      <w:vertAlign w:val="superscript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671</Words>
  <Characters>748</Characters>
  <Lines>7</Lines>
  <Paragraphs>2</Paragraphs>
  <TotalTime>2</TotalTime>
  <ScaleCrop>false</ScaleCrop>
  <LinksUpToDate>false</LinksUpToDate>
  <CharactersWithSpaces>970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冰丫</cp:lastModifiedBy>
  <cp:lastPrinted>2022-10-20T06:50:00Z</cp:lastPrinted>
  <dcterms:modified xsi:type="dcterms:W3CDTF">2023-04-11T01:43:39Z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16B2483BB9AB44D392B7013F4F4DED82</vt:lpwstr>
  </property>
</Properties>
</file>